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6C" w:rsidRDefault="00A65C6C" w:rsidP="00A65C6C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caps/>
          <w:sz w:val="22"/>
          <w:szCs w:val="22"/>
        </w:rPr>
      </w:pPr>
      <w:r w:rsidRPr="00A65C6C">
        <w:rPr>
          <w:rFonts w:ascii="Tahoma" w:hAnsi="Tahoma" w:cs="Tahoma"/>
          <w:b/>
          <w:caps/>
          <w:sz w:val="22"/>
          <w:szCs w:val="22"/>
        </w:rPr>
        <w:t xml:space="preserve">Meritíssimo Juízo de </w:t>
      </w:r>
      <w:r w:rsidRPr="00A65C6C">
        <w:rPr>
          <w:rFonts w:ascii="Tahoma" w:hAnsi="Tahoma" w:cs="Tahoma"/>
          <w:b/>
          <w:caps/>
          <w:sz w:val="22"/>
          <w:szCs w:val="22"/>
        </w:rPr>
        <w:t xml:space="preserve">Direito da </w:t>
      </w:r>
      <w:r>
        <w:rPr>
          <w:rFonts w:ascii="Tahoma" w:hAnsi="Tahoma" w:cs="Tahoma"/>
          <w:b/>
          <w:caps/>
          <w:sz w:val="22"/>
          <w:szCs w:val="22"/>
        </w:rPr>
        <w:t>...</w:t>
      </w:r>
      <w:r w:rsidRPr="00A65C6C">
        <w:rPr>
          <w:rFonts w:ascii="Tahoma" w:hAnsi="Tahoma" w:cs="Tahoma"/>
          <w:b/>
          <w:caps/>
          <w:sz w:val="22"/>
          <w:szCs w:val="22"/>
        </w:rPr>
        <w:t xml:space="preserve"> VARA </w:t>
      </w:r>
      <w:r>
        <w:rPr>
          <w:rFonts w:ascii="Tahoma" w:hAnsi="Tahoma" w:cs="Tahoma"/>
          <w:b/>
          <w:caps/>
          <w:sz w:val="22"/>
          <w:szCs w:val="22"/>
        </w:rPr>
        <w:t>cível</w:t>
      </w:r>
    </w:p>
    <w:p w:rsidR="00A65C6C" w:rsidRPr="00A65C6C" w:rsidRDefault="00A65C6C" w:rsidP="00A65C6C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caps/>
          <w:sz w:val="22"/>
          <w:szCs w:val="22"/>
        </w:rPr>
      </w:pPr>
      <w:r w:rsidRPr="00A65C6C">
        <w:rPr>
          <w:rFonts w:ascii="Tahoma" w:hAnsi="Tahoma" w:cs="Tahoma"/>
          <w:b/>
          <w:caps/>
          <w:sz w:val="22"/>
          <w:szCs w:val="22"/>
        </w:rPr>
        <w:t xml:space="preserve">da Comarca de </w:t>
      </w:r>
      <w:r>
        <w:rPr>
          <w:rFonts w:ascii="Tahoma" w:hAnsi="Tahoma" w:cs="Tahoma"/>
          <w:b/>
          <w:caps/>
          <w:sz w:val="22"/>
          <w:szCs w:val="22"/>
        </w:rPr>
        <w:t>...</w:t>
      </w:r>
    </w:p>
    <w:p w:rsidR="00A65C6C" w:rsidRPr="00A65C6C" w:rsidRDefault="00A65C6C" w:rsidP="00A65C6C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A65C6C" w:rsidRPr="00A65C6C" w:rsidRDefault="00A65C6C" w:rsidP="00A65C6C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caps/>
          <w:sz w:val="22"/>
          <w:szCs w:val="22"/>
        </w:rPr>
      </w:pPr>
      <w:r w:rsidRPr="00A65C6C">
        <w:rPr>
          <w:rFonts w:ascii="Tahoma" w:hAnsi="Tahoma" w:cs="Tahoma"/>
          <w:b/>
          <w:caps/>
          <w:sz w:val="22"/>
          <w:szCs w:val="22"/>
        </w:rPr>
        <w:t>Processo</w:t>
      </w:r>
      <w:r>
        <w:rPr>
          <w:rFonts w:ascii="Tahoma" w:hAnsi="Tahoma" w:cs="Tahoma"/>
          <w:b/>
          <w:caps/>
          <w:sz w:val="22"/>
          <w:szCs w:val="22"/>
        </w:rPr>
        <w:t xml:space="preserve"> nº </w:t>
      </w:r>
    </w:p>
    <w:p w:rsidR="00A65C6C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A65C6C" w:rsidRPr="00A65C6C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65C6C">
        <w:rPr>
          <w:rFonts w:ascii="Tahoma" w:hAnsi="Tahoma" w:cs="Tahoma"/>
          <w:sz w:val="22"/>
          <w:szCs w:val="22"/>
        </w:rPr>
        <w:t>EXEQUENTE, já qualificado nos autos da EXECUÇÃO DE SENTENÇA movida contra</w:t>
      </w:r>
      <w:r>
        <w:rPr>
          <w:rFonts w:ascii="Tahoma" w:hAnsi="Tahoma" w:cs="Tahoma"/>
          <w:sz w:val="22"/>
          <w:szCs w:val="22"/>
        </w:rPr>
        <w:t xml:space="preserve"> o</w:t>
      </w:r>
      <w:r w:rsidRPr="00A65C6C">
        <w:rPr>
          <w:rFonts w:ascii="Tahoma" w:hAnsi="Tahoma" w:cs="Tahoma"/>
          <w:sz w:val="22"/>
          <w:szCs w:val="22"/>
        </w:rPr>
        <w:t xml:space="preserve"> EXECUTADO, também qualificado, vem, </w:t>
      </w:r>
      <w:r>
        <w:rPr>
          <w:rFonts w:ascii="Tahoma" w:hAnsi="Tahoma" w:cs="Tahoma"/>
          <w:sz w:val="22"/>
          <w:szCs w:val="22"/>
        </w:rPr>
        <w:t>respeitosamente, perante esse nobre juízo, dize</w:t>
      </w:r>
      <w:r w:rsidRPr="00A65C6C">
        <w:rPr>
          <w:rFonts w:ascii="Tahoma" w:hAnsi="Tahoma" w:cs="Tahoma"/>
          <w:sz w:val="22"/>
          <w:szCs w:val="22"/>
        </w:rPr>
        <w:t>r e requerer o que segue:</w:t>
      </w:r>
    </w:p>
    <w:p w:rsidR="00A65C6C" w:rsidRPr="00A65C6C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Cumpre dizer que a</w:t>
      </w:r>
      <w:r w:rsidRPr="00A65C6C">
        <w:rPr>
          <w:rFonts w:ascii="Tahoma" w:hAnsi="Tahoma" w:cs="Tahoma"/>
          <w:sz w:val="22"/>
          <w:szCs w:val="22"/>
        </w:rPr>
        <w:t xml:space="preserve"> diligência do Oficial de Justiça se mostrou infrutífera, ante a ausência de bens passíveis de penhora</w:t>
      </w:r>
      <w:r>
        <w:rPr>
          <w:rFonts w:ascii="Tahoma" w:hAnsi="Tahoma" w:cs="Tahoma"/>
          <w:sz w:val="22"/>
          <w:szCs w:val="22"/>
        </w:rPr>
        <w:t>, como restou certificado no mandado de citação e penhora</w:t>
      </w:r>
      <w:r w:rsidRPr="00A65C6C">
        <w:rPr>
          <w:rFonts w:ascii="Tahoma" w:hAnsi="Tahoma" w:cs="Tahoma"/>
          <w:sz w:val="22"/>
          <w:szCs w:val="22"/>
        </w:rPr>
        <w:t>.</w:t>
      </w:r>
    </w:p>
    <w:p w:rsidR="00A65C6C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 fim,</w:t>
      </w:r>
      <w:r w:rsidRPr="00A65C6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requer </w:t>
      </w:r>
      <w:r w:rsidRPr="00A65C6C">
        <w:rPr>
          <w:rFonts w:ascii="Tahoma" w:hAnsi="Tahoma" w:cs="Tahoma"/>
          <w:sz w:val="22"/>
          <w:szCs w:val="22"/>
        </w:rPr>
        <w:t xml:space="preserve">o exequente </w:t>
      </w:r>
      <w:r>
        <w:rPr>
          <w:rFonts w:ascii="Tahoma" w:hAnsi="Tahoma" w:cs="Tahoma"/>
          <w:sz w:val="22"/>
          <w:szCs w:val="22"/>
        </w:rPr>
        <w:t>seja deferida</w:t>
      </w:r>
      <w:r w:rsidRPr="00A65C6C">
        <w:rPr>
          <w:rFonts w:ascii="Tahoma" w:hAnsi="Tahoma" w:cs="Tahoma"/>
          <w:sz w:val="22"/>
          <w:szCs w:val="22"/>
        </w:rPr>
        <w:t xml:space="preserve"> a penhora on-line </w:t>
      </w:r>
      <w:r>
        <w:rPr>
          <w:rFonts w:ascii="Tahoma" w:hAnsi="Tahoma" w:cs="Tahoma"/>
          <w:sz w:val="22"/>
          <w:szCs w:val="22"/>
        </w:rPr>
        <w:t xml:space="preserve">pelo sistema RENAJUD e </w:t>
      </w:r>
      <w:r w:rsidRPr="00A65C6C">
        <w:rPr>
          <w:rFonts w:ascii="Tahoma" w:hAnsi="Tahoma" w:cs="Tahoma"/>
          <w:sz w:val="22"/>
          <w:szCs w:val="22"/>
        </w:rPr>
        <w:t>BACENJUD</w:t>
      </w:r>
      <w:r w:rsidRPr="00A65C6C">
        <w:rPr>
          <w:rFonts w:ascii="Tahoma" w:hAnsi="Tahoma" w:cs="Tahoma"/>
          <w:sz w:val="22"/>
          <w:szCs w:val="22"/>
        </w:rPr>
        <w:t xml:space="preserve"> </w:t>
      </w:r>
      <w:r w:rsidRPr="00A65C6C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 xml:space="preserve">veículos e/ou </w:t>
      </w:r>
      <w:r w:rsidRPr="00A65C6C">
        <w:rPr>
          <w:rFonts w:ascii="Tahoma" w:hAnsi="Tahoma" w:cs="Tahoma"/>
          <w:sz w:val="22"/>
          <w:szCs w:val="22"/>
        </w:rPr>
        <w:t>valores existentes em</w:t>
      </w:r>
      <w:r>
        <w:rPr>
          <w:rFonts w:ascii="Tahoma" w:hAnsi="Tahoma" w:cs="Tahoma"/>
          <w:sz w:val="22"/>
          <w:szCs w:val="22"/>
        </w:rPr>
        <w:t xml:space="preserve"> conta bancária</w:t>
      </w:r>
      <w:r w:rsidRPr="00A65C6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no </w:t>
      </w:r>
      <w:r w:rsidRPr="00A65C6C">
        <w:rPr>
          <w:rFonts w:ascii="Tahoma" w:hAnsi="Tahoma" w:cs="Tahoma"/>
          <w:sz w:val="22"/>
          <w:szCs w:val="22"/>
        </w:rPr>
        <w:t xml:space="preserve">nome do exequente até </w:t>
      </w:r>
      <w:r>
        <w:rPr>
          <w:rFonts w:ascii="Tahoma" w:hAnsi="Tahoma" w:cs="Tahoma"/>
          <w:sz w:val="22"/>
          <w:szCs w:val="22"/>
        </w:rPr>
        <w:t>a monta</w:t>
      </w:r>
      <w:r w:rsidRPr="00A65C6C">
        <w:rPr>
          <w:rFonts w:ascii="Tahoma" w:hAnsi="Tahoma" w:cs="Tahoma"/>
          <w:sz w:val="22"/>
          <w:szCs w:val="22"/>
        </w:rPr>
        <w:t xml:space="preserve"> de R$</w:t>
      </w:r>
      <w:r>
        <w:rPr>
          <w:rFonts w:ascii="Tahoma" w:hAnsi="Tahoma" w:cs="Tahoma"/>
          <w:sz w:val="22"/>
          <w:szCs w:val="22"/>
        </w:rPr>
        <w:t>...</w:t>
      </w:r>
      <w:r w:rsidRPr="00A65C6C">
        <w:rPr>
          <w:rFonts w:ascii="Tahoma" w:hAnsi="Tahoma" w:cs="Tahoma"/>
          <w:sz w:val="22"/>
          <w:szCs w:val="22"/>
        </w:rPr>
        <w:t xml:space="preserve">, conforme planilha </w:t>
      </w:r>
      <w:r>
        <w:rPr>
          <w:rFonts w:ascii="Tahoma" w:hAnsi="Tahoma" w:cs="Tahoma"/>
          <w:sz w:val="22"/>
          <w:szCs w:val="22"/>
        </w:rPr>
        <w:t xml:space="preserve">de cálculo </w:t>
      </w:r>
      <w:r w:rsidRPr="00A65C6C">
        <w:rPr>
          <w:rFonts w:ascii="Tahoma" w:hAnsi="Tahoma" w:cs="Tahoma"/>
          <w:sz w:val="22"/>
          <w:szCs w:val="22"/>
        </w:rPr>
        <w:t>anexa</w:t>
      </w:r>
      <w:r>
        <w:rPr>
          <w:rFonts w:ascii="Tahoma" w:hAnsi="Tahoma" w:cs="Tahoma"/>
          <w:sz w:val="22"/>
          <w:szCs w:val="22"/>
        </w:rPr>
        <w:t>. E</w:t>
      </w:r>
      <w:r w:rsidRPr="00A65C6C">
        <w:rPr>
          <w:rFonts w:ascii="Tahoma" w:hAnsi="Tahoma" w:cs="Tahoma"/>
          <w:sz w:val="22"/>
          <w:szCs w:val="22"/>
        </w:rPr>
        <w:t xml:space="preserve">, para tanto, </w:t>
      </w:r>
      <w:r>
        <w:rPr>
          <w:rFonts w:ascii="Tahoma" w:hAnsi="Tahoma" w:cs="Tahoma"/>
          <w:sz w:val="22"/>
          <w:szCs w:val="22"/>
        </w:rPr>
        <w:t xml:space="preserve">informa </w:t>
      </w:r>
      <w:r w:rsidRPr="00A65C6C">
        <w:rPr>
          <w:rFonts w:ascii="Tahoma" w:hAnsi="Tahoma" w:cs="Tahoma"/>
          <w:sz w:val="22"/>
          <w:szCs w:val="22"/>
        </w:rPr>
        <w:t>o número do CPF/CNPJ</w:t>
      </w:r>
      <w:r>
        <w:rPr>
          <w:rFonts w:ascii="Tahoma" w:hAnsi="Tahoma" w:cs="Tahoma"/>
          <w:sz w:val="22"/>
          <w:szCs w:val="22"/>
        </w:rPr>
        <w:t xml:space="preserve"> da parte executada, qual seja...</w:t>
      </w:r>
      <w:r w:rsidRPr="00A65C6C">
        <w:rPr>
          <w:rFonts w:ascii="Tahoma" w:hAnsi="Tahoma" w:cs="Tahoma"/>
          <w:sz w:val="22"/>
          <w:szCs w:val="22"/>
        </w:rPr>
        <w:t>.</w:t>
      </w:r>
    </w:p>
    <w:p w:rsidR="00A65C6C" w:rsidRPr="00AD5DEF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 Nestes Termos,</w:t>
      </w:r>
    </w:p>
    <w:p w:rsidR="00A65C6C" w:rsidRPr="00AD5DEF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Pede Deferimento.</w:t>
      </w:r>
    </w:p>
    <w:p w:rsidR="00A65C6C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 Local e Data.</w:t>
      </w:r>
    </w:p>
    <w:p w:rsidR="00A65C6C" w:rsidRPr="00AD5DEF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Advogado/OAB.</w:t>
      </w:r>
      <w:bookmarkStart w:id="0" w:name="_GoBack"/>
      <w:bookmarkEnd w:id="0"/>
    </w:p>
    <w:p w:rsidR="00A65C6C" w:rsidRPr="00A65C6C" w:rsidRDefault="00A65C6C" w:rsidP="00A65C6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sectPr w:rsidR="00A65C6C" w:rsidRPr="00A65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C"/>
    <w:rsid w:val="004B0A77"/>
    <w:rsid w:val="008D5207"/>
    <w:rsid w:val="00A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E6B23-0BC4-4D7C-B738-05BDC08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2021-04-03T19:40:00Z</dcterms:created>
  <dcterms:modified xsi:type="dcterms:W3CDTF">2021-04-03T19:49:00Z</dcterms:modified>
</cp:coreProperties>
</file>