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620" w:rsidRPr="00CA6620" w:rsidRDefault="00CA6620" w:rsidP="00CA6620">
      <w:pPr>
        <w:shd w:val="clear" w:color="auto" w:fill="FFFFFF"/>
        <w:spacing w:after="0" w:line="360" w:lineRule="auto"/>
        <w:jc w:val="center"/>
        <w:rPr>
          <w:rFonts w:ascii="Tahoma" w:eastAsia="Times New Roman" w:hAnsi="Tahoma" w:cs="Tahoma"/>
          <w:b/>
          <w:color w:val="050505"/>
          <w:lang w:eastAsia="pt-BR"/>
        </w:rPr>
      </w:pPr>
      <w:r w:rsidRPr="00CA6620">
        <w:rPr>
          <w:rFonts w:ascii="Tahoma" w:eastAsia="Times New Roman" w:hAnsi="Tahoma" w:cs="Tahoma"/>
          <w:b/>
          <w:color w:val="050505"/>
          <w:lang w:eastAsia="pt-BR"/>
        </w:rPr>
        <w:t>APOSENTADORIA POR INVALIDEZ E AUXILIO-DOENCA, veja o que mudou através da Medida Provisória 767/2017: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b/>
          <w:color w:val="050505"/>
          <w:lang w:eastAsia="pt-BR"/>
        </w:rPr>
      </w:pP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712B45" w:rsidRDefault="00712B45" w:rsidP="00712B45">
      <w:pPr>
        <w:shd w:val="clear" w:color="auto" w:fill="FFFFFF"/>
        <w:tabs>
          <w:tab w:val="left" w:pos="3900"/>
        </w:tabs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>
        <w:rPr>
          <w:rFonts w:ascii="Tahoma" w:eastAsia="Times New Roman" w:hAnsi="Tahoma" w:cs="Tahoma"/>
          <w:color w:val="050505"/>
          <w:lang w:eastAsia="pt-BR"/>
        </w:rPr>
        <w:tab/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12B45" w:rsidTr="00712B45">
        <w:tc>
          <w:tcPr>
            <w:tcW w:w="8494" w:type="dxa"/>
          </w:tcPr>
          <w:p w:rsidR="00712B45" w:rsidRDefault="00712B45" w:rsidP="00712B45">
            <w:pPr>
              <w:tabs>
                <w:tab w:val="left" w:pos="2415"/>
              </w:tabs>
              <w:spacing w:line="360" w:lineRule="auto"/>
              <w:jc w:val="both"/>
              <w:rPr>
                <w:rFonts w:ascii="Tahoma" w:hAnsi="Tahoma" w:cs="Tahoma"/>
              </w:rPr>
            </w:pPr>
            <w:r w:rsidRPr="00373861">
              <w:rPr>
                <w:rFonts w:ascii="Tahoma" w:hAnsi="Tahoma" w:cs="Tahoma"/>
                <w:b/>
                <w:u w:val="single"/>
              </w:rPr>
              <w:t>ATENÇÃO</w:t>
            </w:r>
            <w:r w:rsidRPr="000F35DD">
              <w:rPr>
                <w:rFonts w:ascii="Tahoma" w:hAnsi="Tahoma" w:cs="Tahoma"/>
              </w:rPr>
              <w:t xml:space="preserve">: O modelo pronto desse tipo de </w:t>
            </w:r>
            <w:r>
              <w:rPr>
                <w:rFonts w:ascii="Tahoma" w:hAnsi="Tahoma" w:cs="Tahoma"/>
              </w:rPr>
              <w:t>Demanda</w:t>
            </w:r>
            <w:r w:rsidRPr="000F35DD">
              <w:rPr>
                <w:rFonts w:ascii="Tahoma" w:hAnsi="Tahoma" w:cs="Tahoma"/>
              </w:rPr>
              <w:t xml:space="preserve"> está disponível nesse site, basta clicar na </w:t>
            </w:r>
            <w:r w:rsidRPr="001231FC">
              <w:rPr>
                <w:rFonts w:ascii="Tahoma" w:hAnsi="Tahoma" w:cs="Tahoma"/>
                <w:b/>
                <w:u w:val="single"/>
              </w:rPr>
              <w:t xml:space="preserve">categoria </w:t>
            </w:r>
            <w:r>
              <w:rPr>
                <w:rFonts w:ascii="Tahoma" w:hAnsi="Tahoma" w:cs="Tahoma"/>
                <w:b/>
                <w:u w:val="single"/>
              </w:rPr>
              <w:t>PREVIDENCIÁRIO</w:t>
            </w:r>
            <w:bookmarkStart w:id="0" w:name="_GoBack"/>
            <w:bookmarkEnd w:id="0"/>
            <w:r w:rsidRPr="00A0028C">
              <w:rPr>
                <w:rFonts w:ascii="Tahoma" w:hAnsi="Tahoma" w:cs="Tahoma"/>
                <w:b/>
                <w:u w:val="single"/>
              </w:rPr>
              <w:t>/Iniciais</w:t>
            </w:r>
            <w:r w:rsidRPr="000F35DD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e </w:t>
            </w:r>
            <w:r w:rsidRPr="000F35DD">
              <w:rPr>
                <w:rFonts w:ascii="Tahoma" w:hAnsi="Tahoma" w:cs="Tahoma"/>
              </w:rPr>
              <w:t xml:space="preserve">baixar a </w:t>
            </w:r>
            <w:r>
              <w:rPr>
                <w:rFonts w:ascii="Tahoma" w:hAnsi="Tahoma" w:cs="Tahoma"/>
              </w:rPr>
              <w:t>respectiva peça</w:t>
            </w:r>
            <w:r w:rsidRPr="000F35DD">
              <w:rPr>
                <w:rFonts w:ascii="Tahoma" w:hAnsi="Tahoma" w:cs="Tahoma"/>
              </w:rPr>
              <w:t xml:space="preserve">. </w:t>
            </w:r>
          </w:p>
          <w:p w:rsidR="00712B45" w:rsidRDefault="00712B45" w:rsidP="00712B45">
            <w:pPr>
              <w:tabs>
                <w:tab w:val="left" w:pos="2415"/>
              </w:tabs>
              <w:spacing w:line="360" w:lineRule="auto"/>
              <w:jc w:val="both"/>
              <w:rPr>
                <w:rFonts w:ascii="Tahoma" w:hAnsi="Tahoma" w:cs="Tahoma"/>
              </w:rPr>
            </w:pPr>
          </w:p>
          <w:p w:rsidR="00712B45" w:rsidRDefault="00712B45" w:rsidP="00712B45">
            <w:pPr>
              <w:tabs>
                <w:tab w:val="left" w:pos="3900"/>
              </w:tabs>
              <w:spacing w:line="360" w:lineRule="auto"/>
              <w:jc w:val="both"/>
              <w:rPr>
                <w:rFonts w:ascii="Tahoma" w:eastAsia="Times New Roman" w:hAnsi="Tahoma" w:cs="Tahoma"/>
                <w:color w:val="050505"/>
                <w:lang w:eastAsia="pt-BR"/>
              </w:rPr>
            </w:pPr>
            <w:r w:rsidRPr="00E8277F">
              <w:rPr>
                <w:rFonts w:ascii="Tahoma" w:hAnsi="Tahoma" w:cs="Tahoma"/>
                <w:i/>
              </w:rPr>
              <w:t>https://www.modelopeticoesgratuitas.com.br</w:t>
            </w:r>
          </w:p>
        </w:tc>
      </w:tr>
    </w:tbl>
    <w:p w:rsidR="00CA6620" w:rsidRDefault="00CA6620" w:rsidP="00712B45">
      <w:pPr>
        <w:shd w:val="clear" w:color="auto" w:fill="FFFFFF"/>
        <w:tabs>
          <w:tab w:val="left" w:pos="3900"/>
        </w:tabs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Desde julho de 2016, a aposentadoria por invalidez e auxílio-doença passaram por modificações, como, a manutenção da qualidade de segurado e a carência e um aumento na revisão periódica dos benefícios mais antigos.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A Medida Provisória de nº 767/2017 que estava vigente desde janeiro deste ano, foi convertida na Lei nº 13.457.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Vejamos algumas das alterações da medida que foram concretizadas e modificaram a Lei de benefícios (8.213/91).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2.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Carência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Período de Carência é o número mínimo de meses pagos ao INSS para que o segurado, ou em alguns casos o seu dependente, possa ter direito de receber um benefício.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A carência começa a ser contada conforme o tipo de atividade exercida bem como a época em que aconteceu a filiação, a inscrição ou a contribuição.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E, no caso do segurado (obrigatório ou facultativo) parar de contribuir ele terá um período conhecido como graça, para entender o que seria isso, leia aqui.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lastRenderedPageBreak/>
        <w:t>Então, para requerer um benefício devem possuir a qualidade de segurado e no caso de perda da qualidade de segurado deverá contribuir por certo período de tempo.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A aposentadoria por invalidez e auxílio-doença, no caso de perda da qualidade de segurado: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O segurado deverá contar, a partir da nova filiação à Previdência Social, com metade das 12 (doze) contribuições mensais para efeito de carência.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Antes o segurado tinha que cumprir com 1/3 para ter qualidade de segurado/carência, ou seja, 4 meses.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3.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Revisão perito-médico</w:t>
      </w:r>
      <w:r w:rsidRPr="00CA6620">
        <w:rPr>
          <w:rFonts w:ascii="Tahoma" w:eastAsia="Times New Roman" w:hAnsi="Tahoma" w:cs="Tahoma"/>
          <w:color w:val="050505"/>
          <w:lang w:eastAsia="pt-BR"/>
        </w:rPr>
        <w:t>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O segurado aposentado por invalidez poderá ser convocado a qualquer momento para avaliação das condições que ensejaram o afastamento ou a aposentadoria, concedida judicial ou administrativamente.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3.1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Isento de realizar a perícia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O aposentado por invalidez e o pensionista inválido que não tenham retornado à atividade estarão isentos do exame: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I - após completarem cinquenta e cinco anos ou mais de idade e quando decorridos quinze anos da data da concessão da aposentadoria por invalidez ou do auxílio-doença que a precedeu; ou</w:t>
      </w:r>
    </w:p>
    <w:p w:rsid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II - após completarem sessenta anos de idade.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Portanto, houve a inclusão dos casos em que o segurado possui 55 anos e recebe o benefício há 15 anos também estará isento da realização de exame da perícia médica.</w:t>
      </w: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4.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Auxílio-doença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lastRenderedPageBreak/>
        <w:t>No parágrafo 8º do artigo 60 da Lei 8.213/91 dispõe que sempre que possível, o ato de concessão ou de reativação de auxílio-doença, judicial ou administrativo, deverá fixar o prazo estimado para a duração do benefício.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4.1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Ausência de fixação de prazo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Na ausência de fixação do prazo, o benefício cessará após o prazo de cento e vinte dias, contado da data de concessão ou de reativação do auxílio-doença, exceto se o segurado requerer a sua prorrogação perante o INSS.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O segurado em gozo de auxílio-doença, concedido judicial ou administrativamente, poderá ser convocado a qualquer momento para avaliação das condições que ensejaram sua concessão ou manutenção.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4.2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Recurso da decisão do INSS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>
        <w:rPr>
          <w:rFonts w:ascii="Tahoma" w:eastAsia="Times New Roman" w:hAnsi="Tahoma" w:cs="Tahoma"/>
          <w:color w:val="050505"/>
          <w:lang w:eastAsia="pt-BR"/>
        </w:rPr>
        <w:t xml:space="preserve">O </w:t>
      </w:r>
      <w:r w:rsidR="00CA6620" w:rsidRPr="00CA6620">
        <w:rPr>
          <w:rFonts w:ascii="Tahoma" w:eastAsia="Times New Roman" w:hAnsi="Tahoma" w:cs="Tahoma"/>
          <w:color w:val="050505"/>
          <w:lang w:eastAsia="pt-BR"/>
        </w:rPr>
        <w:t>segurado que não concordar com o resultado da avaliação poderá apresentar, no prazo máximo de trinta dias, recurso da decisão da administração perante o Conselho de Recursos do Seguro Social, cuja análise médica pericial, se necessária, será feita pelo assistente técnico médico da junta de recursos do seguro social, perito diverso daquele que indeferiu o benefício.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 xml:space="preserve">4.3 </w:t>
      </w:r>
      <w:r w:rsidRPr="00CA6620">
        <w:rPr>
          <w:rFonts w:ascii="Tahoma" w:eastAsia="Times New Roman" w:hAnsi="Tahoma" w:cs="Tahoma"/>
          <w:color w:val="050505"/>
          <w:u w:val="single"/>
          <w:lang w:eastAsia="pt-BR"/>
        </w:rPr>
        <w:t>Reabilitação profissional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>
        <w:rPr>
          <w:rFonts w:ascii="Tahoma" w:eastAsia="Times New Roman" w:hAnsi="Tahoma" w:cs="Tahoma"/>
          <w:color w:val="050505"/>
          <w:lang w:eastAsia="pt-BR"/>
        </w:rPr>
        <w:t xml:space="preserve">O </w:t>
      </w:r>
      <w:r w:rsidR="00CA6620" w:rsidRPr="00CA6620">
        <w:rPr>
          <w:rFonts w:ascii="Tahoma" w:eastAsia="Times New Roman" w:hAnsi="Tahoma" w:cs="Tahoma"/>
          <w:color w:val="050505"/>
          <w:lang w:eastAsia="pt-BR"/>
        </w:rPr>
        <w:t>segurado em gozo de auxílio-doença, insuscetível de recuperação para sua atividade habitual, deverá submeter-se a processo de reabilitação profissional para o exercício de outra atividade.</w:t>
      </w:r>
    </w:p>
    <w:p w:rsidR="00712B45" w:rsidRDefault="00712B45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</w:p>
    <w:p w:rsidR="00CA6620" w:rsidRPr="00CA6620" w:rsidRDefault="00CA6620" w:rsidP="00CA6620">
      <w:pPr>
        <w:shd w:val="clear" w:color="auto" w:fill="FFFFFF"/>
        <w:spacing w:after="0" w:line="360" w:lineRule="auto"/>
        <w:ind w:firstLine="2835"/>
        <w:jc w:val="both"/>
        <w:rPr>
          <w:rFonts w:ascii="Tahoma" w:eastAsia="Times New Roman" w:hAnsi="Tahoma" w:cs="Tahoma"/>
          <w:color w:val="050505"/>
          <w:lang w:eastAsia="pt-BR"/>
        </w:rPr>
      </w:pPr>
      <w:r w:rsidRPr="00CA6620">
        <w:rPr>
          <w:rFonts w:ascii="Tahoma" w:eastAsia="Times New Roman" w:hAnsi="Tahoma" w:cs="Tahoma"/>
          <w:color w:val="050505"/>
          <w:lang w:eastAsia="pt-BR"/>
        </w:rPr>
        <w:t>O benefício será mantido até que o segurado seja considerado reabilitado para o desempenho de atividade que lhe garanta a subsistência ou, quando considerado não recuperável, seja aposentado por invalidez.</w:t>
      </w:r>
    </w:p>
    <w:p w:rsidR="00712B45" w:rsidRDefault="00712B45" w:rsidP="00712B45">
      <w:pPr>
        <w:tabs>
          <w:tab w:val="left" w:pos="2415"/>
        </w:tabs>
        <w:spacing w:line="360" w:lineRule="auto"/>
        <w:ind w:firstLine="2835"/>
        <w:jc w:val="both"/>
        <w:rPr>
          <w:rFonts w:ascii="Tahoma" w:hAnsi="Tahoma" w:cs="Tahoma"/>
        </w:rPr>
      </w:pPr>
    </w:p>
    <w:p w:rsidR="00712B45" w:rsidRDefault="00712B45" w:rsidP="00712B45">
      <w:pPr>
        <w:tabs>
          <w:tab w:val="left" w:pos="2415"/>
        </w:tabs>
        <w:spacing w:line="360" w:lineRule="auto"/>
        <w:ind w:firstLine="2835"/>
        <w:jc w:val="both"/>
        <w:rPr>
          <w:rFonts w:ascii="Tahoma" w:hAnsi="Tahoma" w:cs="Tahoma"/>
        </w:rPr>
      </w:pPr>
      <w:r w:rsidRPr="000F35DD">
        <w:rPr>
          <w:rFonts w:ascii="Tahoma" w:hAnsi="Tahoma" w:cs="Tahoma"/>
        </w:rPr>
        <w:t>Por fim, espero com esse singelo texto, ter explicado de uma forma</w:t>
      </w:r>
      <w:r>
        <w:rPr>
          <w:rFonts w:ascii="Tahoma" w:hAnsi="Tahoma" w:cs="Tahoma"/>
        </w:rPr>
        <w:t xml:space="preserve"> sucinta e de fácil compreensão</w:t>
      </w:r>
      <w:r w:rsidRPr="000F35DD">
        <w:rPr>
          <w:rFonts w:ascii="Tahoma" w:hAnsi="Tahoma" w:cs="Tahoma"/>
        </w:rPr>
        <w:t xml:space="preserve">. E, assim, de alguma forma poder contribuir para com o leitor desse artigo! </w:t>
      </w:r>
    </w:p>
    <w:p w:rsidR="00C11301" w:rsidRPr="00CA6620" w:rsidRDefault="00712B45" w:rsidP="00CA6620">
      <w:pPr>
        <w:spacing w:line="360" w:lineRule="auto"/>
        <w:ind w:firstLine="2835"/>
        <w:jc w:val="both"/>
        <w:rPr>
          <w:rFonts w:ascii="Tahoma" w:hAnsi="Tahoma" w:cs="Tahoma"/>
        </w:rPr>
      </w:pPr>
    </w:p>
    <w:sectPr w:rsidR="00C11301" w:rsidRPr="00CA66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620"/>
    <w:rsid w:val="004B0A77"/>
    <w:rsid w:val="00712B45"/>
    <w:rsid w:val="008D5207"/>
    <w:rsid w:val="00CA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19537E-F1C2-4FA3-A770-8786BF59F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12B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00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74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694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3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568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91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284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89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1789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20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67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707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684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85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7846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93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0322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7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9686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436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48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6511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1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4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5679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1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3394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3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4547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28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40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486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2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68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4344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47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9274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13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3994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8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4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52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26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389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2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655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scheibe</dc:creator>
  <cp:keywords/>
  <dc:description/>
  <cp:lastModifiedBy>denise scheibe</cp:lastModifiedBy>
  <cp:revision>1</cp:revision>
  <dcterms:created xsi:type="dcterms:W3CDTF">2021-04-20T00:09:00Z</dcterms:created>
  <dcterms:modified xsi:type="dcterms:W3CDTF">2021-04-20T00:45:00Z</dcterms:modified>
</cp:coreProperties>
</file>