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b/>
          <w:color w:val="050505"/>
          <w:lang w:eastAsia="pt-BR"/>
        </w:rPr>
      </w:pPr>
      <w:r w:rsidRPr="00453641">
        <w:rPr>
          <w:rFonts w:ascii="Tahoma" w:eastAsia="Times New Roman" w:hAnsi="Tahoma" w:cs="Tahoma"/>
          <w:b/>
          <w:color w:val="050505"/>
          <w:lang w:eastAsia="pt-BR"/>
        </w:rPr>
        <w:t>UNIÃO ESTÁVEL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53641" w:rsidTr="00453641">
        <w:tc>
          <w:tcPr>
            <w:tcW w:w="8494" w:type="dxa"/>
          </w:tcPr>
          <w:p w:rsidR="00453641" w:rsidRDefault="00453641" w:rsidP="00453641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  <w:r w:rsidRPr="00373861">
              <w:rPr>
                <w:rFonts w:ascii="Tahoma" w:hAnsi="Tahoma" w:cs="Tahoma"/>
                <w:b/>
                <w:u w:val="single"/>
              </w:rPr>
              <w:t>ATENÇÃO</w:t>
            </w:r>
            <w:r w:rsidRPr="000F35DD">
              <w:rPr>
                <w:rFonts w:ascii="Tahoma" w:hAnsi="Tahoma" w:cs="Tahoma"/>
              </w:rPr>
              <w:t xml:space="preserve">: O modelo pronto desse tipo de </w:t>
            </w:r>
            <w:r>
              <w:rPr>
                <w:rFonts w:ascii="Tahoma" w:hAnsi="Tahoma" w:cs="Tahoma"/>
              </w:rPr>
              <w:t>Demanda</w:t>
            </w:r>
            <w:r w:rsidRPr="000F35DD">
              <w:rPr>
                <w:rFonts w:ascii="Tahoma" w:hAnsi="Tahoma" w:cs="Tahoma"/>
              </w:rPr>
              <w:t xml:space="preserve"> está disponível nesse site, basta clicar na</w:t>
            </w:r>
            <w:r>
              <w:rPr>
                <w:rFonts w:ascii="Tahoma" w:hAnsi="Tahoma" w:cs="Tahoma"/>
              </w:rPr>
              <w:t>s</w:t>
            </w:r>
            <w:r w:rsidRPr="000F35DD">
              <w:rPr>
                <w:rFonts w:ascii="Tahoma" w:hAnsi="Tahoma" w:cs="Tahoma"/>
              </w:rPr>
              <w:t xml:space="preserve"> </w:t>
            </w:r>
            <w:r w:rsidRPr="00373861">
              <w:rPr>
                <w:rFonts w:ascii="Tahoma" w:hAnsi="Tahoma" w:cs="Tahoma"/>
                <w:b/>
              </w:rPr>
              <w:t>categoria</w:t>
            </w:r>
            <w:r>
              <w:rPr>
                <w:rFonts w:ascii="Tahoma" w:hAnsi="Tahoma" w:cs="Tahoma"/>
                <w:b/>
              </w:rPr>
              <w:t>s:</w:t>
            </w:r>
            <w:r w:rsidRPr="00373861">
              <w:rPr>
                <w:rFonts w:ascii="Tahoma" w:hAnsi="Tahoma" w:cs="Tahoma"/>
                <w:b/>
              </w:rPr>
              <w:t xml:space="preserve"> </w:t>
            </w:r>
            <w:r w:rsidR="007D332D" w:rsidRPr="007D332D">
              <w:rPr>
                <w:rFonts w:ascii="Tahoma" w:hAnsi="Tahoma" w:cs="Tahoma"/>
                <w:b/>
                <w:u w:val="single"/>
              </w:rPr>
              <w:t>FAMILIA</w:t>
            </w:r>
            <w:r w:rsidRPr="007D332D">
              <w:rPr>
                <w:rFonts w:ascii="Tahoma" w:hAnsi="Tahoma" w:cs="Tahoma"/>
                <w:b/>
                <w:u w:val="single"/>
              </w:rPr>
              <w:t>/Iniciais</w:t>
            </w:r>
            <w:r w:rsidRPr="00453641">
              <w:rPr>
                <w:rFonts w:ascii="Tahoma" w:hAnsi="Tahoma" w:cs="Tahoma"/>
                <w:b/>
                <w:u w:val="single"/>
              </w:rPr>
              <w:t xml:space="preserve"> </w:t>
            </w:r>
            <w:r w:rsidRPr="00453641">
              <w:rPr>
                <w:rFonts w:ascii="Tahoma" w:hAnsi="Tahoma" w:cs="Tahoma"/>
                <w:b/>
                <w:u w:val="single"/>
              </w:rPr>
              <w:t>e</w:t>
            </w:r>
            <w:r w:rsidRPr="00453641">
              <w:rPr>
                <w:rFonts w:ascii="Tahoma" w:hAnsi="Tahoma" w:cs="Tahoma"/>
                <w:b/>
                <w:u w:val="single"/>
              </w:rPr>
              <w:t xml:space="preserve"> DIVERSOS/Contratos</w:t>
            </w:r>
            <w:r>
              <w:rPr>
                <w:rFonts w:ascii="Tahoma" w:hAnsi="Tahoma" w:cs="Tahoma"/>
              </w:rPr>
              <w:t>,</w:t>
            </w:r>
            <w:r w:rsidRPr="000F35D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para </w:t>
            </w:r>
            <w:r w:rsidRPr="000F35DD">
              <w:rPr>
                <w:rFonts w:ascii="Tahoma" w:hAnsi="Tahoma" w:cs="Tahoma"/>
              </w:rPr>
              <w:t xml:space="preserve">baixar a </w:t>
            </w:r>
            <w:r>
              <w:rPr>
                <w:rFonts w:ascii="Tahoma" w:hAnsi="Tahoma" w:cs="Tahoma"/>
              </w:rPr>
              <w:t>respectiva peça</w:t>
            </w:r>
            <w:r w:rsidRPr="000F35DD">
              <w:rPr>
                <w:rFonts w:ascii="Tahoma" w:hAnsi="Tahoma" w:cs="Tahoma"/>
              </w:rPr>
              <w:t xml:space="preserve">. </w:t>
            </w:r>
          </w:p>
          <w:p w:rsidR="00453641" w:rsidRDefault="00453641" w:rsidP="00453641">
            <w:pPr>
              <w:tabs>
                <w:tab w:val="left" w:pos="2415"/>
              </w:tabs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453641" w:rsidRDefault="00453641" w:rsidP="00453641">
            <w:pPr>
              <w:spacing w:line="360" w:lineRule="auto"/>
              <w:jc w:val="both"/>
              <w:rPr>
                <w:rFonts w:ascii="Tahoma" w:eastAsia="Times New Roman" w:hAnsi="Tahoma" w:cs="Tahoma"/>
                <w:color w:val="050505"/>
                <w:lang w:eastAsia="pt-BR"/>
              </w:rPr>
            </w:pPr>
            <w:r w:rsidRPr="00E8277F">
              <w:rPr>
                <w:rFonts w:ascii="Tahoma" w:hAnsi="Tahoma" w:cs="Tahoma"/>
                <w:i/>
              </w:rPr>
              <w:t>https://www.modelopeticoesgratuitas.com.br</w:t>
            </w:r>
          </w:p>
        </w:tc>
      </w:tr>
    </w:tbl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bookmarkStart w:id="0" w:name="_GoBack"/>
      <w:bookmarkEnd w:id="0"/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A união estável pode ser reconhecida através de declaração de vontade entre as partes, que pode ser em cartório extrajudicial, inclusive constando data anterior a do registro. Este ato evita futuras discordâncias sobre quando realmente aquela união teria sido iniciada.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Caso não tenha sido realizado este registro, a parte interessada deverá ingressar judicialmente requerendo o reconhecimento da união estável no período alegado, devendo trazer ao juiz provas robustas que possam datar o período de convivência.</w:t>
      </w: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Para esta hipótese, é possível trazer fotos, vídeos do casal, cartões, cartas, bilhetes, comprovantes de viagem, comprovantes de residência, declaração de terceiros e até prova testemunhal a fim de que fique caracterizado o real período em que aquela união começou e terminou.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No caso de falecimento o que fazer?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Imagine que o início da união estável não tenha sido realizado através da manifestação de vontade das partes, fato é, que após o falecimento de um dos companheiros, fica impossível este reconhecimento através da via administrativa restando tão somente a via judicial para tal feito.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Novamente reitero a necessidade de se trazer documentos capazes de convencer o juiz do exato período em que a união começou e terminou.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Mas se a ação é judicial, quem eu processo?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 xml:space="preserve">Outra dúvida comum é que se o procedimento é judicial, quem deve figurar no polo passivo da demanda? 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Neste caso, a ação será em face dos herdeiros da parte, que podem simplesmente concordar com o período de convivência ou questionar o tempo alegado pelo companheiro sobrevivente.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Apenas um adendo, que ao falar de herdeiros, entram todos os previstos em ordem de sucessão segundo o código civil, então ainda que inexistam filhos, a ação deverá ser proposta em face dos demais parentes e caso não exista nenhum parente a figurar no polo passivo, entendemos que tal informação deve ser trazida ao magistrado que analisará a questão ao conduzir a ação.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O reconhecimento e os direitos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  <w:r w:rsidRPr="00453641">
        <w:rPr>
          <w:rFonts w:ascii="Tahoma" w:eastAsia="Times New Roman" w:hAnsi="Tahoma" w:cs="Tahoma"/>
          <w:color w:val="050505"/>
          <w:lang w:eastAsia="pt-BR"/>
        </w:rPr>
        <w:t>Após o reconhecimento da união estável pós morte, a parte requerente poderá com a decisão judicial, se habilitar juntamente com os herdeiros caso haja para receber sua parte cabível na partilha de bens em procedimento de inventário.</w:t>
      </w:r>
    </w:p>
    <w:p w:rsid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453641" w:rsidRDefault="00453641" w:rsidP="00453641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453641" w:rsidRPr="00453641" w:rsidRDefault="00453641" w:rsidP="0045364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color w:val="050505"/>
          <w:lang w:eastAsia="pt-BR"/>
        </w:rPr>
      </w:pPr>
    </w:p>
    <w:p w:rsidR="00C11301" w:rsidRPr="00453641" w:rsidRDefault="007D332D" w:rsidP="00453641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C11301" w:rsidRPr="00453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41"/>
    <w:rsid w:val="00453641"/>
    <w:rsid w:val="004B0A77"/>
    <w:rsid w:val="007D332D"/>
    <w:rsid w:val="008D5207"/>
    <w:rsid w:val="00B5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E2BB5-7225-434F-85CA-31E4C37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3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8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2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2021-04-19T23:43:00Z</dcterms:created>
  <dcterms:modified xsi:type="dcterms:W3CDTF">2021-04-20T00:25:00Z</dcterms:modified>
</cp:coreProperties>
</file>